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BDFF" w14:textId="77777777" w:rsidR="00676E02" w:rsidRDefault="00676E02" w:rsidP="00676E02">
      <w:pPr>
        <w:ind w:left="5664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Warszawa, 19 czerwca 2026 r.</w:t>
      </w:r>
    </w:p>
    <w:p w14:paraId="015389AC" w14:textId="257DA36B" w:rsidR="00676E02" w:rsidRDefault="00676E02" w:rsidP="00676E02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KOMUNIKAT PRASOWY </w:t>
      </w:r>
      <w:r>
        <w:rPr>
          <w:rFonts w:ascii="Open Sans" w:hAnsi="Open Sans" w:cs="Open Sans"/>
          <w:sz w:val="24"/>
          <w:szCs w:val="24"/>
        </w:rPr>
        <w:tab/>
      </w:r>
    </w:p>
    <w:p w14:paraId="25447145" w14:textId="7CD53F8E" w:rsidR="00676E02" w:rsidRPr="00676E02" w:rsidRDefault="00676E02" w:rsidP="00676E02">
      <w:pPr>
        <w:rPr>
          <w:rFonts w:ascii="Open Sans" w:hAnsi="Open Sans" w:cs="Open Sans"/>
          <w:color w:val="002060"/>
          <w:sz w:val="28"/>
          <w:szCs w:val="28"/>
        </w:rPr>
      </w:pPr>
      <w:r w:rsidRPr="00676E02">
        <w:rPr>
          <w:rFonts w:ascii="Open Sans" w:hAnsi="Open Sans" w:cs="Open Sans"/>
          <w:color w:val="002060"/>
          <w:sz w:val="28"/>
          <w:szCs w:val="28"/>
        </w:rPr>
        <w:t>Transport jako element bezpieczeństwa państwa. CUPT wskazuje priorytety dla infrastruktury dual-</w:t>
      </w:r>
      <w:proofErr w:type="spellStart"/>
      <w:r w:rsidRPr="00676E02">
        <w:rPr>
          <w:rFonts w:ascii="Open Sans" w:hAnsi="Open Sans" w:cs="Open Sans"/>
          <w:color w:val="002060"/>
          <w:sz w:val="28"/>
          <w:szCs w:val="28"/>
        </w:rPr>
        <w:t>use</w:t>
      </w:r>
      <w:proofErr w:type="spellEnd"/>
      <w:r w:rsidRPr="00676E02">
        <w:rPr>
          <w:rFonts w:ascii="Open Sans" w:hAnsi="Open Sans" w:cs="Open Sans"/>
          <w:color w:val="002060"/>
          <w:sz w:val="28"/>
          <w:szCs w:val="28"/>
        </w:rPr>
        <w:t xml:space="preserve"> w nowej perspektywie UE</w:t>
      </w:r>
    </w:p>
    <w:p w14:paraId="1689CAD3" w14:textId="58FA27A4" w:rsidR="00676E02" w:rsidRPr="00676E02" w:rsidRDefault="00676E02" w:rsidP="00676E02">
      <w:pPr>
        <w:rPr>
          <w:rFonts w:ascii="Open Sans" w:hAnsi="Open Sans" w:cs="Open Sans"/>
          <w:b/>
          <w:bCs/>
          <w:sz w:val="24"/>
          <w:szCs w:val="24"/>
        </w:rPr>
      </w:pPr>
      <w:r w:rsidRPr="00676E02">
        <w:rPr>
          <w:rFonts w:ascii="Open Sans" w:hAnsi="Open Sans" w:cs="Open Sans"/>
          <w:b/>
          <w:bCs/>
          <w:sz w:val="24"/>
          <w:szCs w:val="24"/>
        </w:rPr>
        <w:t xml:space="preserve">Infrastruktura transportowa przestaje być postrzegana wyłącznie jako narzędzie mobilności i rozwoju gospodarczego. – </w:t>
      </w:r>
      <w:r w:rsidRPr="00676E02">
        <w:rPr>
          <w:rFonts w:ascii="Open Sans" w:hAnsi="Open Sans" w:cs="Open Sans"/>
          <w:b/>
          <w:bCs/>
          <w:sz w:val="24"/>
          <w:szCs w:val="24"/>
        </w:rPr>
        <w:t xml:space="preserve">Infrastruktura kolejowa, drogowa czy intermodalna </w:t>
      </w:r>
      <w:r w:rsidRPr="00676E02">
        <w:rPr>
          <w:rFonts w:ascii="Open Sans" w:hAnsi="Open Sans" w:cs="Open Sans"/>
          <w:b/>
          <w:bCs/>
          <w:sz w:val="24"/>
          <w:szCs w:val="24"/>
        </w:rPr>
        <w:t xml:space="preserve">nie </w:t>
      </w:r>
      <w:r w:rsidRPr="00676E02">
        <w:rPr>
          <w:rFonts w:ascii="Open Sans" w:hAnsi="Open Sans" w:cs="Open Sans"/>
          <w:b/>
          <w:bCs/>
          <w:sz w:val="24"/>
          <w:szCs w:val="24"/>
        </w:rPr>
        <w:t xml:space="preserve">jest </w:t>
      </w:r>
      <w:r w:rsidRPr="00676E02">
        <w:rPr>
          <w:rFonts w:ascii="Open Sans" w:hAnsi="Open Sans" w:cs="Open Sans"/>
          <w:b/>
          <w:bCs/>
          <w:sz w:val="24"/>
          <w:szCs w:val="24"/>
        </w:rPr>
        <w:t xml:space="preserve">dziś tylko elementem transportu. </w:t>
      </w:r>
      <w:r w:rsidRPr="00676E02">
        <w:rPr>
          <w:rFonts w:ascii="Open Sans" w:hAnsi="Open Sans" w:cs="Open Sans"/>
          <w:b/>
          <w:bCs/>
          <w:sz w:val="24"/>
          <w:szCs w:val="24"/>
        </w:rPr>
        <w:t>Jest</w:t>
      </w:r>
      <w:r w:rsidRPr="00676E02">
        <w:rPr>
          <w:rFonts w:ascii="Open Sans" w:hAnsi="Open Sans" w:cs="Open Sans"/>
          <w:b/>
          <w:bCs/>
          <w:sz w:val="24"/>
          <w:szCs w:val="24"/>
        </w:rPr>
        <w:t xml:space="preserve"> także elementem bezpieczeństwa państwa. Dlatego przyszłe inwestycje muszą łączyć rozwój infrastruktury z odpornością, mobilnością wojskową i gotowością na kryzysy – mówi Sylwia Cieślak-Wilk, zastępczyni dyrektora Centrum Unijnych Projektów Transportowych (CUPT).</w:t>
      </w:r>
    </w:p>
    <w:p w14:paraId="4DBA3CA2" w14:textId="2BFCDCB0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 xml:space="preserve">W obliczu nowych uwarunkowań geopolitycznych, rosnących zagrożeń hybrydowych i potrzeby zwiększania odporności państwa inwestycje transportowe coraz częściej muszą jednocześnie odpowiadać na cele cywilne i bezpieczeństwa – w tym mobilności wojskowej. Taki kierunek wzmacniają zarówno nowe priorytety Unii Europejskiej, jak i doświadczenia ostatnich lat związane z wojną w Ukrainie, ochroną infrastruktury krytycznej i bezpieczeństwem łańcuchów dostaw. </w:t>
      </w:r>
    </w:p>
    <w:p w14:paraId="422E67E4" w14:textId="4874B40E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 xml:space="preserve">– </w:t>
      </w:r>
      <w:r w:rsidRPr="00676E02">
        <w:rPr>
          <w:rFonts w:ascii="Open Sans" w:hAnsi="Open Sans" w:cs="Open Sans"/>
          <w:i/>
          <w:iCs/>
          <w:sz w:val="24"/>
          <w:szCs w:val="24"/>
        </w:rPr>
        <w:t>Po latach dynamicznej rozbudowy sieci transportowej wchodzimy w nowy etap: mniej pytamy, ile jeszcze zbudować, a bardziej – jak budować mądrze, odpornie i z myślą o bezpieczeństwie kraju oraz Europy</w:t>
      </w:r>
      <w:r w:rsidRPr="00676E02">
        <w:rPr>
          <w:rFonts w:ascii="Open Sans" w:hAnsi="Open Sans" w:cs="Open Sans"/>
          <w:sz w:val="24"/>
          <w:szCs w:val="24"/>
        </w:rPr>
        <w:t xml:space="preserve"> – </w:t>
      </w:r>
      <w:r>
        <w:rPr>
          <w:rFonts w:ascii="Open Sans" w:hAnsi="Open Sans" w:cs="Open Sans"/>
          <w:sz w:val="24"/>
          <w:szCs w:val="24"/>
        </w:rPr>
        <w:t xml:space="preserve">uważa </w:t>
      </w:r>
      <w:r w:rsidRPr="00631FB8">
        <w:rPr>
          <w:rFonts w:ascii="Open Sans" w:hAnsi="Open Sans" w:cs="Open Sans"/>
          <w:b/>
          <w:bCs/>
          <w:sz w:val="24"/>
          <w:szCs w:val="24"/>
        </w:rPr>
        <w:t>zastępczyni dyrektora CUPT</w:t>
      </w:r>
      <w:r>
        <w:rPr>
          <w:rFonts w:ascii="Open Sans" w:hAnsi="Open Sans" w:cs="Open Sans"/>
          <w:sz w:val="24"/>
          <w:szCs w:val="24"/>
        </w:rPr>
        <w:t>.</w:t>
      </w:r>
    </w:p>
    <w:p w14:paraId="09545DB0" w14:textId="7E1B6A45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>Sylwia Cieślak-Wilk była gościem specjalnym warsztatów eksperckich pt. „Projekty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 i budowanie odporności systemu kolejowego przy współudziale środków europejskich”, które odbyły się 19 czerwca 2026 r. w Warszawie. Wydarzenie zostało zorganizowane przez Centrum Unijnych Projektów Transportowych, Ministerstwo Funduszy i Polityki Regionalnej oraz Fundację </w:t>
      </w:r>
      <w:proofErr w:type="spellStart"/>
      <w:r w:rsidRPr="00676E02">
        <w:rPr>
          <w:rFonts w:ascii="Open Sans" w:hAnsi="Open Sans" w:cs="Open Sans"/>
          <w:sz w:val="24"/>
          <w:szCs w:val="24"/>
        </w:rPr>
        <w:t>ProKolej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. </w:t>
      </w:r>
    </w:p>
    <w:p w14:paraId="049AE3D6" w14:textId="77777777" w:rsidR="00676E02" w:rsidRPr="00676E02" w:rsidRDefault="00676E02" w:rsidP="00676E02">
      <w:pPr>
        <w:rPr>
          <w:rFonts w:ascii="Open Sans" w:hAnsi="Open Sans" w:cs="Open Sans"/>
          <w:b/>
          <w:bCs/>
          <w:sz w:val="24"/>
          <w:szCs w:val="24"/>
        </w:rPr>
      </w:pPr>
      <w:r w:rsidRPr="00676E02">
        <w:rPr>
          <w:rFonts w:ascii="Open Sans" w:hAnsi="Open Sans" w:cs="Open Sans"/>
          <w:b/>
          <w:bCs/>
          <w:sz w:val="24"/>
          <w:szCs w:val="24"/>
        </w:rPr>
        <w:t>Raport CUPT: transport trzeba traktować jako zasób strategiczny</w:t>
      </w:r>
    </w:p>
    <w:p w14:paraId="45233360" w14:textId="3E6C9306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 xml:space="preserve">Z analiz Transportowego Obserwatorium Badawczego CUPT, przedstawionych w raporcie „Odporność w ruchu – infrastruktura podwójnego zastosowania”, wynika, że Polska dysponuje jedną z najszybciej rozwijających się sieci transportowych w Europie, ale jednocześnie odporność tego systemu wciąż nie jest wystarczająco rozpoznana i włączona do praktyki planistycznej. Raport </w:t>
      </w:r>
      <w:r w:rsidRPr="00676E02">
        <w:rPr>
          <w:rFonts w:ascii="Open Sans" w:hAnsi="Open Sans" w:cs="Open Sans"/>
          <w:sz w:val="24"/>
          <w:szCs w:val="24"/>
        </w:rPr>
        <w:lastRenderedPageBreak/>
        <w:t>podkreśla, że infrastruktura transportowa powinna być traktowana nie tylko jako usługa, ale jako zasób strategiczny, a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 nie oznacza militaryzacji infrastruktury cywilnej, lecz racjonalne projektowanie z uwzględnieniem marginesów operacyjnych na sytuacje kryzysowe. </w:t>
      </w:r>
    </w:p>
    <w:p w14:paraId="53475DBE" w14:textId="77777777" w:rsidR="00676E02" w:rsidRPr="00676E02" w:rsidRDefault="00676E02" w:rsidP="00676E02">
      <w:pPr>
        <w:rPr>
          <w:rFonts w:ascii="Open Sans" w:hAnsi="Open Sans" w:cs="Open Sans"/>
          <w:b/>
          <w:bCs/>
          <w:sz w:val="24"/>
          <w:szCs w:val="24"/>
        </w:rPr>
      </w:pPr>
      <w:r w:rsidRPr="00676E02">
        <w:rPr>
          <w:rFonts w:ascii="Open Sans" w:hAnsi="Open Sans" w:cs="Open Sans"/>
          <w:b/>
          <w:bCs/>
          <w:sz w:val="24"/>
          <w:szCs w:val="24"/>
        </w:rPr>
        <w:t>Nowa perspektywa UE: mniej „czy budować”, bardziej „jak budować”</w:t>
      </w:r>
    </w:p>
    <w:p w14:paraId="73E430D7" w14:textId="4561349C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 xml:space="preserve">Nowa perspektywa finansowa UE będzie premiować właśnie takie podejście. W projekcie rozporządzenia ustanawiającego instrument „Łącząc Europę” (CEF) na lata 2028–2034 Komisja Europejska podkreśla, że inwestycje w sieci transportowe i energetyczne mają być odporne, </w:t>
      </w:r>
      <w:proofErr w:type="spellStart"/>
      <w:r w:rsidRPr="00676E02">
        <w:rPr>
          <w:rFonts w:ascii="Open Sans" w:hAnsi="Open Sans" w:cs="Open Sans"/>
          <w:sz w:val="24"/>
          <w:szCs w:val="24"/>
        </w:rPr>
        <w:t>interoperacyjne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, świadome ryzyka i wspierające gotowość militarną UE. CEF ma nadal wspierać rozwój transeuropejskich sieci transportowych i energetycznych, ale znacznie większy nacisk zostanie położony na odporność, bezpieczeństwo i zdolność do działania w warunkach zakłóceń. </w:t>
      </w:r>
    </w:p>
    <w:p w14:paraId="14329AC0" w14:textId="2B50609B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Ekspertka CUPT wskazuje także, </w:t>
      </w:r>
      <w:r w:rsidRPr="00676E02">
        <w:rPr>
          <w:rFonts w:ascii="Open Sans" w:hAnsi="Open Sans" w:cs="Open Sans"/>
          <w:sz w:val="24"/>
          <w:szCs w:val="24"/>
        </w:rPr>
        <w:t xml:space="preserve">że zgodnie z założeniami Komisji Europejskiej wydatki z instrumentu „Łącząc Europę” na mobilność wojskową mają wzrosnąć dziesięciokrotnie. Oznacza to wyraźne przesunięcie polityki unijnej w stronę projektów, które łączą funkcje cywilne i wojskowe, eliminują wąskie gardła oraz zwiększają zdolność szybkiego przemieszczenia ludzi, towarów i sprzętu w sytuacjach kryzysowych. </w:t>
      </w:r>
    </w:p>
    <w:p w14:paraId="746767ED" w14:textId="0F55F7C1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 xml:space="preserve">– </w:t>
      </w:r>
      <w:r w:rsidRPr="00676E02">
        <w:rPr>
          <w:rFonts w:ascii="Open Sans" w:hAnsi="Open Sans" w:cs="Open Sans"/>
          <w:i/>
          <w:iCs/>
          <w:sz w:val="24"/>
          <w:szCs w:val="24"/>
        </w:rPr>
        <w:t>Przyszłość funduszy europejskich w transporcie to nie tylko rozwój, ale także odporność. Priorytetem powinny być inwestycje, które wzmacniają spójność, bezpieczeństwo i zdolność państwa do działania w warunkach kryzysu</w:t>
      </w:r>
      <w:r w:rsidRPr="00676E02">
        <w:rPr>
          <w:rFonts w:ascii="Open Sans" w:hAnsi="Open Sans" w:cs="Open Sans"/>
          <w:sz w:val="24"/>
          <w:szCs w:val="24"/>
        </w:rPr>
        <w:t xml:space="preserve"> – </w:t>
      </w:r>
      <w:r>
        <w:rPr>
          <w:rFonts w:ascii="Open Sans" w:hAnsi="Open Sans" w:cs="Open Sans"/>
          <w:sz w:val="24"/>
          <w:szCs w:val="24"/>
        </w:rPr>
        <w:t>dodaje</w:t>
      </w:r>
      <w:r w:rsidRPr="00676E02">
        <w:rPr>
          <w:rFonts w:ascii="Open Sans" w:hAnsi="Open Sans" w:cs="Open Sans"/>
          <w:sz w:val="24"/>
          <w:szCs w:val="24"/>
        </w:rPr>
        <w:t xml:space="preserve"> </w:t>
      </w:r>
      <w:r w:rsidRPr="00676E02">
        <w:rPr>
          <w:rFonts w:ascii="Open Sans" w:hAnsi="Open Sans" w:cs="Open Sans"/>
          <w:b/>
          <w:bCs/>
          <w:sz w:val="24"/>
          <w:szCs w:val="24"/>
        </w:rPr>
        <w:t>Sylwia Cieślak-Wilk</w:t>
      </w:r>
      <w:r w:rsidRPr="00676E02">
        <w:rPr>
          <w:rFonts w:ascii="Open Sans" w:hAnsi="Open Sans" w:cs="Open Sans"/>
          <w:sz w:val="24"/>
          <w:szCs w:val="24"/>
        </w:rPr>
        <w:t xml:space="preserve">. </w:t>
      </w:r>
    </w:p>
    <w:p w14:paraId="3E0AE76F" w14:textId="70155747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>Jak zaznacza CUPT, przy ograniczonych środkach nie będzie możliwe finansowanie wszystkich potrzeb inwestycyjnych równolegle. Dlatego w kolejnej perspektywie powinny być wspierane przede wszystkim te przedsięwzięcia, które jednocześnie wzmacniają odporność systemową, umożliwiają mobilność wojskową, zwiększają elastyczność i multimodalność sieci oraz spełniają wysokie standardy bezpieczeństwa. W praktyce oznacza to priorytet dla korytarzy i węzłów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, połączeń port–zaplecze, infrastruktury kolejowej o znaczeniu strategicznym, wąskich gardeł na sieci TEN-T oraz projektów zwiększających możliwość przekierowania ruchu i ładunków w sytuacjach kryzysowych. </w:t>
      </w:r>
    </w:p>
    <w:p w14:paraId="435D5C60" w14:textId="77777777" w:rsidR="00676E02" w:rsidRPr="00676E02" w:rsidRDefault="00676E02" w:rsidP="00676E02">
      <w:pPr>
        <w:rPr>
          <w:rFonts w:ascii="Open Sans" w:hAnsi="Open Sans" w:cs="Open Sans"/>
          <w:b/>
          <w:bCs/>
          <w:sz w:val="24"/>
          <w:szCs w:val="24"/>
        </w:rPr>
      </w:pPr>
      <w:r w:rsidRPr="00676E02">
        <w:rPr>
          <w:rFonts w:ascii="Open Sans" w:hAnsi="Open Sans" w:cs="Open Sans"/>
          <w:b/>
          <w:bCs/>
          <w:sz w:val="24"/>
          <w:szCs w:val="24"/>
        </w:rPr>
        <w:t>Mamy już mocny fundament</w:t>
      </w:r>
    </w:p>
    <w:p w14:paraId="6FAD9A8D" w14:textId="1D796B19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lastRenderedPageBreak/>
        <w:t>CUPT zwraca uwagę, że wiele inwestycji realizowanych dziś w Polsce spełnia już parametry techniczne wymagane dla infrastruktury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, nawet jeśli formalnie nie są one oznaczone jako projekty podwójnego przeznaczenia. W prezentacji CUPT wskazano, że wszystkie projekty kolejowe, drogowe i intermodalne dofinansowane z programów </w:t>
      </w:r>
      <w:proofErr w:type="spellStart"/>
      <w:r w:rsidRPr="00676E02">
        <w:rPr>
          <w:rFonts w:ascii="Open Sans" w:hAnsi="Open Sans" w:cs="Open Sans"/>
          <w:sz w:val="24"/>
          <w:szCs w:val="24"/>
        </w:rPr>
        <w:t>POIiŚ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 i </w:t>
      </w:r>
      <w:proofErr w:type="spellStart"/>
      <w:r w:rsidRPr="00676E02">
        <w:rPr>
          <w:rFonts w:ascii="Open Sans" w:hAnsi="Open Sans" w:cs="Open Sans"/>
          <w:sz w:val="24"/>
          <w:szCs w:val="24"/>
        </w:rPr>
        <w:t>FEnIKS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 spełniają wymagania techniczne właściwe dla infrastruktury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, mimo że nie zawsze są tak opisane. </w:t>
      </w:r>
    </w:p>
    <w:p w14:paraId="720EFE98" w14:textId="560E524E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i/>
          <w:iCs/>
          <w:sz w:val="24"/>
          <w:szCs w:val="24"/>
        </w:rPr>
        <w:t>– Już dziś wszystkie projekty transportowe o znaczeniu strategicznym, które są finansowane z Funduszy Europejskich, spełniają wymogi infrastruktury dual-</w:t>
      </w:r>
      <w:proofErr w:type="spellStart"/>
      <w:r w:rsidRPr="00676E02">
        <w:rPr>
          <w:rFonts w:ascii="Open Sans" w:hAnsi="Open Sans" w:cs="Open Sans"/>
          <w:i/>
          <w:iCs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i/>
          <w:iCs/>
          <w:sz w:val="24"/>
          <w:szCs w:val="24"/>
        </w:rPr>
        <w:t>. Sprawia to, że jesteśmy bogatsi o infrastrukturę kolejową, intermodalną i drogową, która może służyć także do przemieszczania sprzętu wojskowego</w:t>
      </w:r>
      <w:r w:rsidRPr="00676E02">
        <w:rPr>
          <w:rFonts w:ascii="Open Sans" w:hAnsi="Open Sans" w:cs="Open Sans"/>
          <w:sz w:val="24"/>
          <w:szCs w:val="24"/>
        </w:rPr>
        <w:t xml:space="preserve"> – podkreśla </w:t>
      </w:r>
      <w:r w:rsidRPr="00676E02">
        <w:rPr>
          <w:rFonts w:ascii="Open Sans" w:hAnsi="Open Sans" w:cs="Open Sans"/>
          <w:b/>
          <w:bCs/>
          <w:sz w:val="24"/>
          <w:szCs w:val="24"/>
        </w:rPr>
        <w:t>Sylwia Cieślak-Wilk</w:t>
      </w:r>
      <w:r w:rsidRPr="00676E02">
        <w:rPr>
          <w:rFonts w:ascii="Open Sans" w:hAnsi="Open Sans" w:cs="Open Sans"/>
          <w:sz w:val="24"/>
          <w:szCs w:val="24"/>
        </w:rPr>
        <w:t xml:space="preserve">. </w:t>
      </w:r>
    </w:p>
    <w:p w14:paraId="3FB7EA07" w14:textId="77777777" w:rsidR="00631FB8" w:rsidRDefault="00676E02" w:rsidP="00631FB8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 xml:space="preserve">To otwiera istotną szansę na lepsze przygotowanie portfela inwestycji do nowej logiki finansowania UE po 2027 roku, w której rola bezpieczeństwa, odporności i mobilności wojskowej będzie jeszcze większa. </w:t>
      </w:r>
    </w:p>
    <w:p w14:paraId="517C2973" w14:textId="28DF009E" w:rsidR="00631FB8" w:rsidRPr="00676E02" w:rsidRDefault="00631FB8" w:rsidP="00631FB8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Jednocześnie ma to znaczenie w kontekście finansowym. D</w:t>
      </w:r>
      <w:r w:rsidRPr="00676E02">
        <w:rPr>
          <w:rFonts w:ascii="Open Sans" w:hAnsi="Open Sans" w:cs="Open Sans"/>
          <w:sz w:val="24"/>
          <w:szCs w:val="24"/>
        </w:rPr>
        <w:t xml:space="preserve">ostosowywanie gotowej infrastruktury po zakończeniu inwestycji </w:t>
      </w:r>
      <w:r>
        <w:rPr>
          <w:rFonts w:ascii="Open Sans" w:hAnsi="Open Sans" w:cs="Open Sans"/>
          <w:sz w:val="24"/>
          <w:szCs w:val="24"/>
        </w:rPr>
        <w:t xml:space="preserve">byłoby </w:t>
      </w:r>
      <w:r w:rsidRPr="00676E02">
        <w:rPr>
          <w:rFonts w:ascii="Open Sans" w:hAnsi="Open Sans" w:cs="Open Sans"/>
          <w:sz w:val="24"/>
          <w:szCs w:val="24"/>
        </w:rPr>
        <w:t xml:space="preserve">znacznie droższe i mniej efektywne niż uwzględnienie tych parametrów już na etapie planowania i projektowania. </w:t>
      </w:r>
    </w:p>
    <w:p w14:paraId="63E128CC" w14:textId="77777777" w:rsidR="00676E02" w:rsidRPr="00676E02" w:rsidRDefault="00676E02" w:rsidP="00676E02">
      <w:pPr>
        <w:rPr>
          <w:rFonts w:ascii="Open Sans" w:hAnsi="Open Sans" w:cs="Open Sans"/>
          <w:b/>
          <w:bCs/>
          <w:sz w:val="24"/>
          <w:szCs w:val="24"/>
        </w:rPr>
      </w:pPr>
      <w:r w:rsidRPr="00676E02">
        <w:rPr>
          <w:rFonts w:ascii="Open Sans" w:hAnsi="Open Sans" w:cs="Open Sans"/>
          <w:b/>
          <w:bCs/>
          <w:sz w:val="24"/>
          <w:szCs w:val="24"/>
        </w:rPr>
        <w:t>Dual-</w:t>
      </w:r>
      <w:proofErr w:type="spellStart"/>
      <w:r w:rsidRPr="00676E02">
        <w:rPr>
          <w:rFonts w:ascii="Open Sans" w:hAnsi="Open Sans" w:cs="Open Sans"/>
          <w:b/>
          <w:bCs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b/>
          <w:bCs/>
          <w:sz w:val="24"/>
          <w:szCs w:val="24"/>
        </w:rPr>
        <w:t xml:space="preserve"> już dziś w obecnej perspektywie</w:t>
      </w:r>
    </w:p>
    <w:p w14:paraId="4FE6F61F" w14:textId="4204AD7F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>W obecnej perspektywie 2021–2027 w programie Fundusze Europejskie na Infrastrukturę, Klimat, Środowisko (</w:t>
      </w:r>
      <w:proofErr w:type="spellStart"/>
      <w:r w:rsidRPr="00676E02">
        <w:rPr>
          <w:rFonts w:ascii="Open Sans" w:hAnsi="Open Sans" w:cs="Open Sans"/>
          <w:sz w:val="24"/>
          <w:szCs w:val="24"/>
        </w:rPr>
        <w:t>FEnIKS</w:t>
      </w:r>
      <w:proofErr w:type="spellEnd"/>
      <w:r w:rsidRPr="00676E02">
        <w:rPr>
          <w:rFonts w:ascii="Open Sans" w:hAnsi="Open Sans" w:cs="Open Sans"/>
          <w:sz w:val="24"/>
          <w:szCs w:val="24"/>
        </w:rPr>
        <w:t>) CUPT uruchomiło nowe działania dla infrastruktury kolejowej, drogowej i portowej podwójnego przeznaczenia, m.in. z budżetem: 3,47 mld zł dla działania FENX.12.01 (kolej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 w Funduszu Spójności), 2,22 mld zł dla FENX.13.01 (kolej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 z EFRR), 3,13 mld zł dla FENX.13.02 (drogi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>) oraz 2,67 mld zł dla FENX.13.03 (porty morskie). Projekty te muszą spełniać dodatkowe kryteria militarne i techniczne, potwierdzane przez Sztab Generalny Wojska Polskiego</w:t>
      </w:r>
      <w:r>
        <w:rPr>
          <w:rFonts w:ascii="Open Sans" w:hAnsi="Open Sans" w:cs="Open Sans"/>
          <w:sz w:val="24"/>
          <w:szCs w:val="24"/>
        </w:rPr>
        <w:t>.</w:t>
      </w:r>
    </w:p>
    <w:p w14:paraId="6A7CDF32" w14:textId="4880B714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 xml:space="preserve">Wśród przykładowych inwestycji wskazanych przez CUPT znajdują się m.in. prace na linii średnicowej w Warszawie, modernizacja linii kolejowej nr 202 na odcinku Gdynia Chylonia – Lębork, a także projekty drogowe takie jak S11 Bobolice – Szczecinek oraz S19 Rzeszów – Barwinek. Dodatkowo w programie FEPW przewidziano wsparcie dla działania „Odporna mobilność cywilna i wojskowa”, </w:t>
      </w:r>
      <w:r w:rsidRPr="00676E02">
        <w:rPr>
          <w:rFonts w:ascii="Open Sans" w:hAnsi="Open Sans" w:cs="Open Sans"/>
          <w:sz w:val="24"/>
          <w:szCs w:val="24"/>
        </w:rPr>
        <w:lastRenderedPageBreak/>
        <w:t xml:space="preserve">obejmującego m.in. inwestycje na liniach kolejowych nr 8 i 68 w Polsce Wschodniej. </w:t>
      </w:r>
    </w:p>
    <w:p w14:paraId="538B7C7F" w14:textId="77777777" w:rsidR="00676E02" w:rsidRPr="00676E02" w:rsidRDefault="00676E02" w:rsidP="00676E02">
      <w:pPr>
        <w:rPr>
          <w:rFonts w:ascii="Open Sans" w:hAnsi="Open Sans" w:cs="Open Sans"/>
          <w:b/>
          <w:bCs/>
          <w:sz w:val="24"/>
          <w:szCs w:val="24"/>
        </w:rPr>
      </w:pPr>
      <w:r w:rsidRPr="00676E02">
        <w:rPr>
          <w:rFonts w:ascii="Open Sans" w:hAnsi="Open Sans" w:cs="Open Sans"/>
          <w:b/>
          <w:bCs/>
          <w:sz w:val="24"/>
          <w:szCs w:val="24"/>
        </w:rPr>
        <w:t xml:space="preserve">CEF </w:t>
      </w:r>
      <w:proofErr w:type="spellStart"/>
      <w:r w:rsidRPr="00676E02">
        <w:rPr>
          <w:rFonts w:ascii="Open Sans" w:hAnsi="Open Sans" w:cs="Open Sans"/>
          <w:b/>
          <w:bCs/>
          <w:sz w:val="24"/>
          <w:szCs w:val="24"/>
        </w:rPr>
        <w:t>Military</w:t>
      </w:r>
      <w:proofErr w:type="spellEnd"/>
      <w:r w:rsidRPr="00676E02">
        <w:rPr>
          <w:rFonts w:ascii="Open Sans" w:hAnsi="Open Sans" w:cs="Open Sans"/>
          <w:b/>
          <w:bCs/>
          <w:sz w:val="24"/>
          <w:szCs w:val="24"/>
        </w:rPr>
        <w:t xml:space="preserve"> </w:t>
      </w:r>
      <w:proofErr w:type="spellStart"/>
      <w:r w:rsidRPr="00676E02">
        <w:rPr>
          <w:rFonts w:ascii="Open Sans" w:hAnsi="Open Sans" w:cs="Open Sans"/>
          <w:b/>
          <w:bCs/>
          <w:sz w:val="24"/>
          <w:szCs w:val="24"/>
        </w:rPr>
        <w:t>Mobility</w:t>
      </w:r>
      <w:proofErr w:type="spellEnd"/>
      <w:r w:rsidRPr="00676E02">
        <w:rPr>
          <w:rFonts w:ascii="Open Sans" w:hAnsi="Open Sans" w:cs="Open Sans"/>
          <w:b/>
          <w:bCs/>
          <w:sz w:val="24"/>
          <w:szCs w:val="24"/>
        </w:rPr>
        <w:t>: 14 projektów dual-</w:t>
      </w:r>
      <w:proofErr w:type="spellStart"/>
      <w:r w:rsidRPr="00676E02">
        <w:rPr>
          <w:rFonts w:ascii="Open Sans" w:hAnsi="Open Sans" w:cs="Open Sans"/>
          <w:b/>
          <w:bCs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b/>
          <w:bCs/>
          <w:sz w:val="24"/>
          <w:szCs w:val="24"/>
        </w:rPr>
        <w:t xml:space="preserve"> z udziałem Polski</w:t>
      </w:r>
    </w:p>
    <w:p w14:paraId="2933ED3A" w14:textId="79A4B92A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>Silnym impulsem dla rozwoju infrastruktury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 </w:t>
      </w:r>
      <w:r w:rsidR="00631FB8">
        <w:rPr>
          <w:rFonts w:ascii="Open Sans" w:hAnsi="Open Sans" w:cs="Open Sans"/>
          <w:sz w:val="24"/>
          <w:szCs w:val="24"/>
        </w:rPr>
        <w:t>pozostaje</w:t>
      </w:r>
      <w:r w:rsidRPr="00676E02">
        <w:rPr>
          <w:rFonts w:ascii="Open Sans" w:hAnsi="Open Sans" w:cs="Open Sans"/>
          <w:sz w:val="24"/>
          <w:szCs w:val="24"/>
        </w:rPr>
        <w:t xml:space="preserve"> także instrument CEF </w:t>
      </w:r>
      <w:proofErr w:type="spellStart"/>
      <w:r w:rsidRPr="00676E02">
        <w:rPr>
          <w:rFonts w:ascii="Open Sans" w:hAnsi="Open Sans" w:cs="Open Sans"/>
          <w:sz w:val="24"/>
          <w:szCs w:val="24"/>
        </w:rPr>
        <w:t>Military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676E02">
        <w:rPr>
          <w:rFonts w:ascii="Open Sans" w:hAnsi="Open Sans" w:cs="Open Sans"/>
          <w:sz w:val="24"/>
          <w:szCs w:val="24"/>
        </w:rPr>
        <w:t>Mobility</w:t>
      </w:r>
      <w:proofErr w:type="spellEnd"/>
      <w:r w:rsidRPr="00676E02">
        <w:rPr>
          <w:rFonts w:ascii="Open Sans" w:hAnsi="Open Sans" w:cs="Open Sans"/>
          <w:sz w:val="24"/>
          <w:szCs w:val="24"/>
        </w:rPr>
        <w:t>. Jak wynika z prezentacji CUPT, w ramach CEF 2021–2027 realizowanych jest 14 projektów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 z łącznym szacunkowym wkładem UE na poziomie niemal 991 mln zł. Najwięcej środków trafia do sektora drogowego i lotniczego, a same projekty mają eliminować wąskie gardła transportowe, zwiększać przepustowość i dostosowywać infrastrukturę do wymogów wojskowych przy jednoczesnych korzyściach dla ruchu cywilnego i pasażerskiego. </w:t>
      </w:r>
    </w:p>
    <w:p w14:paraId="4820A2C9" w14:textId="77777777" w:rsidR="00676E02" w:rsidRPr="00676E02" w:rsidRDefault="00676E02" w:rsidP="00676E02">
      <w:pPr>
        <w:rPr>
          <w:rFonts w:ascii="Open Sans" w:hAnsi="Open Sans" w:cs="Open Sans"/>
          <w:b/>
          <w:bCs/>
          <w:sz w:val="24"/>
          <w:szCs w:val="24"/>
        </w:rPr>
      </w:pPr>
      <w:r w:rsidRPr="00676E02">
        <w:rPr>
          <w:rFonts w:ascii="Open Sans" w:hAnsi="Open Sans" w:cs="Open Sans"/>
          <w:b/>
          <w:bCs/>
          <w:sz w:val="24"/>
          <w:szCs w:val="24"/>
        </w:rPr>
        <w:t>Nowa logika oceny projektów</w:t>
      </w:r>
    </w:p>
    <w:p w14:paraId="2711D542" w14:textId="7B51E7F0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>Jednym z ważnych wątków jest również podejście do oceny projektów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. CUPT wskazuje, że klasyczna analiza kosztów i korzyści ma w tym obszarze ograniczoną użyteczność, ponieważ trudno wiarygodnie wycenić prawdopodobieństwo zagrożeń, skalę unikniętych strat czy samą „wartość bezpieczeństwa”. Dlatego w ocenie takich projektów Centrum stosuje podejście inspirowane praktyką CINEA dla CEF </w:t>
      </w:r>
      <w:proofErr w:type="spellStart"/>
      <w:r w:rsidRPr="00676E02">
        <w:rPr>
          <w:rFonts w:ascii="Open Sans" w:hAnsi="Open Sans" w:cs="Open Sans"/>
          <w:sz w:val="24"/>
          <w:szCs w:val="24"/>
        </w:rPr>
        <w:t>Military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676E02">
        <w:rPr>
          <w:rFonts w:ascii="Open Sans" w:hAnsi="Open Sans" w:cs="Open Sans"/>
          <w:sz w:val="24"/>
          <w:szCs w:val="24"/>
        </w:rPr>
        <w:t>Mobility</w:t>
      </w:r>
      <w:proofErr w:type="spellEnd"/>
      <w:r w:rsidRPr="00676E02">
        <w:rPr>
          <w:rFonts w:ascii="Open Sans" w:hAnsi="Open Sans" w:cs="Open Sans"/>
          <w:sz w:val="24"/>
          <w:szCs w:val="24"/>
        </w:rPr>
        <w:t>: identyfikuje elementy wynikające z wymagań wojskowych, porównuje wariant cywilny i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>, a różnicę między nimi traktuje jako koszt ściśle militarny. Konserwatywne założenie jest proste: wartość dodatkowej funkcji bezpieczeństwa jest co najmniej równa kosztowi jej wdrożenia</w:t>
      </w:r>
      <w:r>
        <w:rPr>
          <w:rFonts w:ascii="Open Sans" w:hAnsi="Open Sans" w:cs="Open Sans"/>
          <w:sz w:val="24"/>
          <w:szCs w:val="24"/>
        </w:rPr>
        <w:t>.</w:t>
      </w:r>
    </w:p>
    <w:p w14:paraId="722F0F74" w14:textId="77777777" w:rsidR="00676E02" w:rsidRPr="00676E02" w:rsidRDefault="00676E02" w:rsidP="00676E02">
      <w:pPr>
        <w:rPr>
          <w:rFonts w:ascii="Open Sans" w:hAnsi="Open Sans" w:cs="Open Sans"/>
          <w:b/>
          <w:bCs/>
          <w:sz w:val="24"/>
          <w:szCs w:val="24"/>
        </w:rPr>
      </w:pPr>
      <w:r w:rsidRPr="00676E02">
        <w:rPr>
          <w:rFonts w:ascii="Open Sans" w:hAnsi="Open Sans" w:cs="Open Sans"/>
          <w:b/>
          <w:bCs/>
          <w:sz w:val="24"/>
          <w:szCs w:val="24"/>
        </w:rPr>
        <w:t>CUPT: dual-</w:t>
      </w:r>
      <w:proofErr w:type="spellStart"/>
      <w:r w:rsidRPr="00676E02">
        <w:rPr>
          <w:rFonts w:ascii="Open Sans" w:hAnsi="Open Sans" w:cs="Open Sans"/>
          <w:b/>
          <w:bCs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b/>
          <w:bCs/>
          <w:sz w:val="24"/>
          <w:szCs w:val="24"/>
        </w:rPr>
        <w:t xml:space="preserve"> powinien stać się standardem, a nie wyjątkiem</w:t>
      </w:r>
    </w:p>
    <w:p w14:paraId="1270C41D" w14:textId="0FE2653E" w:rsidR="00676E02" w:rsidRPr="00676E02" w:rsidRDefault="00676E02" w:rsidP="00676E02">
      <w:pPr>
        <w:rPr>
          <w:rFonts w:ascii="Open Sans" w:hAnsi="Open Sans" w:cs="Open Sans"/>
          <w:sz w:val="24"/>
          <w:szCs w:val="24"/>
        </w:rPr>
      </w:pPr>
      <w:r w:rsidRPr="00676E02">
        <w:rPr>
          <w:rFonts w:ascii="Open Sans" w:hAnsi="Open Sans" w:cs="Open Sans"/>
          <w:sz w:val="24"/>
          <w:szCs w:val="24"/>
        </w:rPr>
        <w:t>W ocenie CUPT dual-</w:t>
      </w:r>
      <w:proofErr w:type="spellStart"/>
      <w:r w:rsidRPr="00676E02">
        <w:rPr>
          <w:rFonts w:ascii="Open Sans" w:hAnsi="Open Sans" w:cs="Open Sans"/>
          <w:sz w:val="24"/>
          <w:szCs w:val="24"/>
        </w:rPr>
        <w:t>use</w:t>
      </w:r>
      <w:proofErr w:type="spellEnd"/>
      <w:r w:rsidRPr="00676E02">
        <w:rPr>
          <w:rFonts w:ascii="Open Sans" w:hAnsi="Open Sans" w:cs="Open Sans"/>
          <w:sz w:val="24"/>
          <w:szCs w:val="24"/>
        </w:rPr>
        <w:t xml:space="preserve"> nie powinien być traktowany jako wyjątek od standardowego myślenia o infrastrukturze, lecz jako nowy standard nowoczesnego, odpowiedzialnego planowania transportu. Jeśli przez ostatnie lata transport był symbolem rozwoju, to w kolejnych będzie również miernikiem odporności państwa i gotowości do reagowania w sytuacjach kryzysowych. </w:t>
      </w:r>
    </w:p>
    <w:p w14:paraId="526129E1" w14:textId="7830BA1E" w:rsidR="00631FB8" w:rsidRDefault="00631FB8" w:rsidP="00631FB8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***</w:t>
      </w:r>
    </w:p>
    <w:p w14:paraId="6F55C3FC" w14:textId="39CEECDA" w:rsidR="00676E02" w:rsidRPr="00112BB6" w:rsidRDefault="00676E02" w:rsidP="00676E02">
      <w:pPr>
        <w:rPr>
          <w:rFonts w:ascii="Open Sans" w:hAnsi="Open Sans" w:cs="Open Sans"/>
          <w:b/>
          <w:bCs/>
        </w:rPr>
      </w:pPr>
      <w:r w:rsidRPr="00112BB6">
        <w:rPr>
          <w:rFonts w:ascii="Open Sans" w:hAnsi="Open Sans" w:cs="Open Sans"/>
          <w:b/>
          <w:bCs/>
        </w:rPr>
        <w:t>O Centrum Unijnych Projektów Transportowych</w:t>
      </w:r>
    </w:p>
    <w:p w14:paraId="484C8193" w14:textId="00611108" w:rsidR="00676E02" w:rsidRPr="00112BB6" w:rsidRDefault="00676E02" w:rsidP="00676E02">
      <w:pPr>
        <w:rPr>
          <w:rFonts w:ascii="Open Sans" w:hAnsi="Open Sans" w:cs="Open Sans"/>
        </w:rPr>
      </w:pPr>
      <w:r w:rsidRPr="00112BB6">
        <w:rPr>
          <w:rFonts w:ascii="Open Sans" w:hAnsi="Open Sans" w:cs="Open Sans"/>
        </w:rPr>
        <w:t xml:space="preserve">Centrum Unijnych Projektów Transportowych (CUPT) to instytucja, która łączy doświadczenie we wdrażaniu Funduszy Europejskich z rosnącą rolą ekspercką i systemową w kształtowaniu przyszłości polskiego transportu. Od 2007 roku wspiera realizację inwestycji infrastrukturalnych w Polsce, a dziś rozwija także działania </w:t>
      </w:r>
      <w:r w:rsidRPr="00112BB6">
        <w:rPr>
          <w:rFonts w:ascii="Open Sans" w:hAnsi="Open Sans" w:cs="Open Sans"/>
        </w:rPr>
        <w:lastRenderedPageBreak/>
        <w:t xml:space="preserve">wykraczające poza klasyczne zarządzanie środkami UE – inicjuje debaty, tworzy narzędzia wiedzy i wspiera kluczowe reformy sektora transportowego. </w:t>
      </w:r>
    </w:p>
    <w:p w14:paraId="3A13B4F3" w14:textId="21D08224" w:rsidR="00676E02" w:rsidRPr="00112BB6" w:rsidRDefault="00676E02" w:rsidP="00676E02">
      <w:pPr>
        <w:rPr>
          <w:rFonts w:ascii="Open Sans" w:hAnsi="Open Sans" w:cs="Open Sans"/>
        </w:rPr>
      </w:pPr>
      <w:r w:rsidRPr="00112BB6">
        <w:rPr>
          <w:rFonts w:ascii="Open Sans" w:hAnsi="Open Sans" w:cs="Open Sans"/>
        </w:rPr>
        <w:t xml:space="preserve">Jednym z nowych strategicznych zadań CUPT jest wsparcie procesu liberalizacji rynku kolejowego w Polsce. Centrum wspiera Ministerstwo Infrastruktury w przygotowaniu otwarcia międzywojewódzkich i międzynarodowych pasażerskich przewozów kolejowych, rozwija ekspercką platformę „Otwarta Kolej” i współtworzy warunki dla bardziej przejrzystego, konkurencyjnego i </w:t>
      </w:r>
      <w:proofErr w:type="spellStart"/>
      <w:r w:rsidRPr="00112BB6">
        <w:rPr>
          <w:rFonts w:ascii="Open Sans" w:hAnsi="Open Sans" w:cs="Open Sans"/>
        </w:rPr>
        <w:t>pasażerocentrycznego</w:t>
      </w:r>
      <w:proofErr w:type="spellEnd"/>
      <w:r w:rsidRPr="00112BB6">
        <w:rPr>
          <w:rFonts w:ascii="Open Sans" w:hAnsi="Open Sans" w:cs="Open Sans"/>
        </w:rPr>
        <w:t xml:space="preserve"> modelu świadczenia usług kolejowych. </w:t>
      </w:r>
    </w:p>
    <w:p w14:paraId="3687E644" w14:textId="2111B23C" w:rsidR="00120803" w:rsidRPr="00112BB6" w:rsidRDefault="00676E02" w:rsidP="00676E02">
      <w:pPr>
        <w:rPr>
          <w:rFonts w:ascii="Open Sans" w:hAnsi="Open Sans" w:cs="Open Sans"/>
        </w:rPr>
      </w:pPr>
      <w:r w:rsidRPr="00112BB6">
        <w:rPr>
          <w:rFonts w:ascii="Open Sans" w:hAnsi="Open Sans" w:cs="Open Sans"/>
        </w:rPr>
        <w:t>Więcej: https://www.cupt.gov.pl oraz otwartakolej.cupt.gov.pl</w:t>
      </w:r>
    </w:p>
    <w:p w14:paraId="1FD46B22" w14:textId="6BB025F2" w:rsidR="00631FB8" w:rsidRDefault="00631FB8" w:rsidP="00631FB8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***</w:t>
      </w:r>
    </w:p>
    <w:p w14:paraId="6682ADF7" w14:textId="77777777" w:rsidR="00631FB8" w:rsidRPr="00631FB8" w:rsidRDefault="00631FB8" w:rsidP="00676E02">
      <w:pPr>
        <w:rPr>
          <w:rFonts w:ascii="Open Sans" w:hAnsi="Open Sans" w:cs="Open Sans"/>
          <w:b/>
          <w:bCs/>
          <w:sz w:val="24"/>
          <w:szCs w:val="24"/>
        </w:rPr>
      </w:pPr>
      <w:r w:rsidRPr="00631FB8">
        <w:rPr>
          <w:rFonts w:ascii="Open Sans" w:hAnsi="Open Sans" w:cs="Open Sans"/>
          <w:b/>
          <w:bCs/>
          <w:sz w:val="24"/>
          <w:szCs w:val="24"/>
        </w:rPr>
        <w:t xml:space="preserve">Kontakt dla mediów: </w:t>
      </w:r>
    </w:p>
    <w:p w14:paraId="7C5A37EC" w14:textId="7101A0CC" w:rsidR="00631FB8" w:rsidRPr="00631FB8" w:rsidRDefault="00631FB8" w:rsidP="00676E02">
      <w:pPr>
        <w:rPr>
          <w:rFonts w:ascii="Open Sans" w:hAnsi="Open Sans" w:cs="Open Sans"/>
          <w:sz w:val="24"/>
          <w:szCs w:val="24"/>
        </w:rPr>
      </w:pPr>
      <w:r w:rsidRPr="00631FB8">
        <w:rPr>
          <w:rFonts w:ascii="Open Sans" w:hAnsi="Open Sans" w:cs="Open Sans"/>
          <w:sz w:val="24"/>
          <w:szCs w:val="24"/>
        </w:rPr>
        <w:t>media@cupt.gov.pl</w:t>
      </w:r>
    </w:p>
    <w:sectPr w:rsidR="00631FB8" w:rsidRPr="00631FB8" w:rsidSect="00224B63">
      <w:headerReference w:type="first" r:id="rId10"/>
      <w:pgSz w:w="11906" w:h="16838"/>
      <w:pgMar w:top="1417" w:right="1417" w:bottom="22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CD2B8" w14:textId="77777777" w:rsidR="00CF738B" w:rsidRDefault="00CF738B" w:rsidP="00843B81">
      <w:pPr>
        <w:spacing w:after="0" w:line="240" w:lineRule="auto"/>
      </w:pPr>
      <w:r>
        <w:separator/>
      </w:r>
    </w:p>
  </w:endnote>
  <w:endnote w:type="continuationSeparator" w:id="0">
    <w:p w14:paraId="10B2E2BA" w14:textId="77777777" w:rsidR="00CF738B" w:rsidRDefault="00CF738B" w:rsidP="008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SemiBold">
    <w:charset w:val="00"/>
    <w:family w:val="swiss"/>
    <w:pitch w:val="variable"/>
    <w:sig w:usb0="E10002FF" w:usb1="5000ECFF" w:usb2="00000021" w:usb3="00000000" w:csb0="0000019F" w:csb1="00000000"/>
  </w:font>
  <w:font w:name="Open Sans">
    <w:altName w:val="Open Sans Roman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9359" w14:textId="77777777" w:rsidR="00CF738B" w:rsidRDefault="00CF738B" w:rsidP="00843B81">
      <w:pPr>
        <w:spacing w:after="0" w:line="240" w:lineRule="auto"/>
      </w:pPr>
      <w:r>
        <w:separator/>
      </w:r>
    </w:p>
  </w:footnote>
  <w:footnote w:type="continuationSeparator" w:id="0">
    <w:p w14:paraId="76330BD3" w14:textId="77777777" w:rsidR="00CF738B" w:rsidRDefault="00CF738B" w:rsidP="0084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E649" w14:textId="77777777" w:rsidR="007F5F9B" w:rsidRDefault="007F5F9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687E64A" wp14:editId="3687E64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78000" cy="10714883"/>
          <wp:effectExtent l="0" t="0" r="4445" b="0"/>
          <wp:wrapNone/>
          <wp:docPr id="14" name="Obraz 14" descr="Góra obrazka zawiera po lewej górnej stronie logo CUPT - sygnet w postaci 5 gwiazd i 2 nachodzące na siebie skrzydła/płatki oraz napis “cupt”. Po prawej stronie od logo CUPT umieszczono poziomą linię, a na jej końcu po niewielkim odstępie napis “cupt.gov.pl” (prawy górny róg pisma).&#10;&#10;Środkowa część obrazka to pusta, biała przestrzeń.&#10;&#10;Na dole znajduje się ciąg 3 logotypów. Po lewej stronie umieszczono logo Funduszy Europejskich z sygnetem w postaci trzech gwiazd na ciemnym tle po prawej i napisem &quot;Fundusze Europejskie&quot; po lewej. Na środku logo Rzeczypospolitej Polskiej z sygnetem w postaci polskiej flagi po lewej oraz napisem “Rzeczpospolita Polska” po prawej. Po prawej stronie na dole umieszczono logo z napisem “Dofinansowane przez Unię Europejską” po lewej i sygnetem w postaci flagi UE po prawej.&#10;&#10;Powyżej dolnych logotypów znajduje się tekst, który zawiera adres i informacje kontaktowe - od lewej ikonka pinezki na mapie po lewej i napis ul. Plac Europejski 2, 00-844 Warszawa po prawej, ikonka koperty do listów po lewej i napis cup@cupt.gov.pl po prawej, ikonka słuchawki telefonu po lewej i napis +48 22 262 05 00. Pod danymi kontaktowymi umieszczono poziomą linię, oddzielającą dane od ciągu logotypów na dole." title="Nagłówek i stopka pisma Centrum Unijnych Projektów Transportowych (CUP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-CU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81"/>
    <w:rsid w:val="00031D00"/>
    <w:rsid w:val="001127AD"/>
    <w:rsid w:val="00112BB6"/>
    <w:rsid w:val="00120803"/>
    <w:rsid w:val="00130425"/>
    <w:rsid w:val="001B78D8"/>
    <w:rsid w:val="001C371B"/>
    <w:rsid w:val="00224B63"/>
    <w:rsid w:val="00233BFE"/>
    <w:rsid w:val="0025554B"/>
    <w:rsid w:val="002C5004"/>
    <w:rsid w:val="002D3FCD"/>
    <w:rsid w:val="003E17F1"/>
    <w:rsid w:val="00404D3C"/>
    <w:rsid w:val="004804CC"/>
    <w:rsid w:val="00554367"/>
    <w:rsid w:val="00585F83"/>
    <w:rsid w:val="00631FB8"/>
    <w:rsid w:val="00676E02"/>
    <w:rsid w:val="00684F34"/>
    <w:rsid w:val="00716A4F"/>
    <w:rsid w:val="007D7E89"/>
    <w:rsid w:val="007F5F9B"/>
    <w:rsid w:val="00806679"/>
    <w:rsid w:val="00843B81"/>
    <w:rsid w:val="00844A76"/>
    <w:rsid w:val="008A3727"/>
    <w:rsid w:val="00932D68"/>
    <w:rsid w:val="00980593"/>
    <w:rsid w:val="009C79D9"/>
    <w:rsid w:val="009E63D4"/>
    <w:rsid w:val="009E7286"/>
    <w:rsid w:val="00A15796"/>
    <w:rsid w:val="00A62FDE"/>
    <w:rsid w:val="00B12D80"/>
    <w:rsid w:val="00B6645D"/>
    <w:rsid w:val="00BD772A"/>
    <w:rsid w:val="00C11F47"/>
    <w:rsid w:val="00C71208"/>
    <w:rsid w:val="00C71D72"/>
    <w:rsid w:val="00CC299B"/>
    <w:rsid w:val="00CE77B8"/>
    <w:rsid w:val="00CF41C2"/>
    <w:rsid w:val="00CF738B"/>
    <w:rsid w:val="00EA3BBF"/>
    <w:rsid w:val="00F076C5"/>
    <w:rsid w:val="00F210BA"/>
    <w:rsid w:val="00FA7A57"/>
    <w:rsid w:val="00FC32A7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E62A"/>
  <w15:chartTrackingRefBased/>
  <w15:docId w15:val="{22DEB07C-CB0C-4247-906D-84DA1459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2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Lato">
    <w:name w:val="styl Lato"/>
    <w:basedOn w:val="Domylnaczcionkaakapitu"/>
    <w:uiPriority w:val="1"/>
    <w:qFormat/>
    <w:rsid w:val="009C79D9"/>
    <w:rPr>
      <w:rFonts w:ascii="Lato" w:hAnsi="Lato"/>
      <w:noProof w:val="0"/>
      <w:color w:val="auto"/>
      <w:sz w:val="22"/>
      <w:lang w:val="pl-PL"/>
    </w:rPr>
  </w:style>
  <w:style w:type="character" w:customStyle="1" w:styleId="stylLatoSemiBold">
    <w:name w:val="styl Lato SemiBold"/>
    <w:basedOn w:val="Domylnaczcionkaakapitu"/>
    <w:uiPriority w:val="1"/>
    <w:qFormat/>
    <w:rsid w:val="00B6645D"/>
    <w:rPr>
      <w:rFonts w:ascii="Lato SemiBold" w:hAnsi="Lato SemiBold"/>
      <w:noProof w:val="0"/>
      <w:color w:val="auto"/>
      <w:sz w:val="22"/>
      <w:lang w:val="pl-PL"/>
    </w:rPr>
  </w:style>
  <w:style w:type="character" w:customStyle="1" w:styleId="stylLatoSemibolidKursywa">
    <w:name w:val="styl Lato Semibolid Kursywa"/>
    <w:basedOn w:val="stylLatoSemiBold"/>
    <w:uiPriority w:val="1"/>
    <w:qFormat/>
    <w:rsid w:val="00C11F47"/>
    <w:rPr>
      <w:rFonts w:ascii="Lato SemiBold" w:hAnsi="Lato SemiBold" w:hint="default"/>
      <w:i/>
      <w:noProof w:val="0"/>
      <w:color w:val="auto"/>
      <w:sz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B81"/>
  </w:style>
  <w:style w:type="paragraph" w:styleId="Stopka">
    <w:name w:val="footer"/>
    <w:basedOn w:val="Normalny"/>
    <w:link w:val="Stopka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B81"/>
  </w:style>
  <w:style w:type="character" w:styleId="Hipercze">
    <w:name w:val="Hyperlink"/>
    <w:basedOn w:val="Domylnaczcionkaakapitu"/>
    <w:uiPriority w:val="99"/>
    <w:unhideWhenUsed/>
    <w:rsid w:val="00A62FD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2FDE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7A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7AD"/>
    <w:rPr>
      <w:i/>
      <w:iCs/>
      <w:color w:val="5B9BD5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7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127AD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112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16A4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F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5F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F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F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F83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E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A29EBD7ACDB47840E4826A546F803" ma:contentTypeVersion="3" ma:contentTypeDescription="Utwórz nowy dokument." ma:contentTypeScope="" ma:versionID="be9514f116a67fbb4753ca0c5190d046">
  <xsd:schema xmlns:xsd="http://www.w3.org/2001/XMLSchema" xmlns:xs="http://www.w3.org/2001/XMLSchema" xmlns:p="http://schemas.microsoft.com/office/2006/metadata/properties" xmlns:ns1="http://schemas.microsoft.com/sharepoint/v3" xmlns:ns2="c084974d-6336-4f62-968d-0c2058005b70" targetNamespace="http://schemas.microsoft.com/office/2006/metadata/properties" ma:root="true" ma:fieldsID="77db3a87d60debe8d11eb975f3c003ba" ns1:_="" ns2:_="">
    <xsd:import namespace="http://schemas.microsoft.com/sharepoint/v3"/>
    <xsd:import namespace="c084974d-6336-4f62-968d-0c2058005b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4974d-6336-4f62-968d-0c2058005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527D3-F8A3-4B8E-B326-6ECC88217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D520F-E164-4197-9563-B24BA2E0D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F4FCA-7A96-4E1D-A810-4C9ECCA79A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4A1674-6D34-43FE-A6A3-42569C741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84974d-6336-4f62-968d-0c2058005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1350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CUPT</vt:lpstr>
    </vt:vector>
  </TitlesOfParts>
  <Company>Centrum Unijnych Projektów Transportowych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CUPT</dc:title>
  <dc:subject/>
  <dc:creator>Aleksander Wyszyński</dc:creator>
  <cp:keywords/>
  <dc:description/>
  <cp:lastModifiedBy>Marta Pytkowska</cp:lastModifiedBy>
  <cp:revision>4</cp:revision>
  <dcterms:created xsi:type="dcterms:W3CDTF">2026-06-16T10:11:00Z</dcterms:created>
  <dcterms:modified xsi:type="dcterms:W3CDTF">2026-06-19T11:48:00Z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0x010100E5CA29EBD7ACDB47840E4826A546F803</vt:lpwstr>
  </property>
</Properties>
</file>